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06" w:rsidRDefault="003B2506" w:rsidP="003B2506">
      <w:pPr>
        <w:rPr>
          <w:lang w:val="hr-HR"/>
        </w:rPr>
      </w:pPr>
      <w:r>
        <w:rPr>
          <w:lang w:val="hr-HR"/>
        </w:rPr>
        <w:t>Dječji vrtić Grigor Vitez</w:t>
      </w:r>
    </w:p>
    <w:p w:rsidR="003B2506" w:rsidRDefault="003B2506" w:rsidP="003B2506">
      <w:pPr>
        <w:rPr>
          <w:lang w:val="hr-HR"/>
        </w:rPr>
      </w:pPr>
      <w:r>
        <w:rPr>
          <w:lang w:val="hr-HR"/>
        </w:rPr>
        <w:t>Samobor, Perkovčeva 88/1</w:t>
      </w:r>
    </w:p>
    <w:p w:rsidR="003B2506" w:rsidRPr="00420AE9" w:rsidRDefault="003B2506" w:rsidP="003B2506">
      <w:pPr>
        <w:rPr>
          <w:color w:val="FF0000"/>
          <w:lang w:val="hr-HR"/>
        </w:rPr>
      </w:pPr>
      <w:r>
        <w:rPr>
          <w:lang w:val="hr-HR"/>
        </w:rPr>
        <w:t>KLASA: 112-07/24</w:t>
      </w:r>
      <w:r w:rsidRPr="0050758A">
        <w:rPr>
          <w:lang w:val="hr-HR"/>
        </w:rPr>
        <w:t>-01/</w:t>
      </w:r>
      <w:r>
        <w:rPr>
          <w:lang w:val="hr-HR"/>
        </w:rPr>
        <w:t>1</w:t>
      </w:r>
    </w:p>
    <w:p w:rsidR="003B2506" w:rsidRPr="0050758A" w:rsidRDefault="003B2506" w:rsidP="003B2506">
      <w:pPr>
        <w:rPr>
          <w:lang w:val="hr-HR"/>
        </w:rPr>
      </w:pPr>
      <w:r w:rsidRPr="0050758A">
        <w:rPr>
          <w:lang w:val="hr-HR"/>
        </w:rPr>
        <w:t>URBROJ: 238-27-71-02-2</w:t>
      </w:r>
      <w:r>
        <w:rPr>
          <w:lang w:val="hr-HR"/>
        </w:rPr>
        <w:t>4-7</w:t>
      </w:r>
    </w:p>
    <w:p w:rsidR="003B2506" w:rsidRDefault="003B2506" w:rsidP="003B2506">
      <w:pPr>
        <w:jc w:val="center"/>
        <w:rPr>
          <w:b/>
          <w:sz w:val="28"/>
          <w:szCs w:val="28"/>
          <w:lang w:val="hr-HR"/>
        </w:rPr>
      </w:pPr>
    </w:p>
    <w:p w:rsidR="003B2506" w:rsidRDefault="003B2506" w:rsidP="003B2506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107/07, 94/13, 98/19, 57/22, 101/23),  te članka 7. Pravilnika o radu, Dječji vrtić Grigor Vitez raspisuje natječaj za obavljanje poslova radnog mjesta:</w:t>
      </w:r>
      <w:r>
        <w:rPr>
          <w:b/>
          <w:lang w:val="hr-HR"/>
        </w:rPr>
        <w:t xml:space="preserve">  </w:t>
      </w:r>
    </w:p>
    <w:p w:rsidR="003B2506" w:rsidRDefault="003B2506" w:rsidP="003B2506">
      <w:pPr>
        <w:rPr>
          <w:b/>
          <w:lang w:val="hr-HR"/>
        </w:rPr>
      </w:pPr>
      <w:r>
        <w:rPr>
          <w:b/>
          <w:lang w:val="hr-HR"/>
        </w:rPr>
        <w:t xml:space="preserve">   </w:t>
      </w:r>
    </w:p>
    <w:p w:rsidR="003B2506" w:rsidRPr="00AF6FC3" w:rsidRDefault="003B2506" w:rsidP="003B2506">
      <w:pPr>
        <w:pStyle w:val="ListParagraph"/>
        <w:numPr>
          <w:ilvl w:val="0"/>
          <w:numId w:val="2"/>
        </w:numPr>
        <w:rPr>
          <w:b/>
          <w:lang w:val="hr-HR"/>
        </w:rPr>
      </w:pPr>
      <w:r>
        <w:rPr>
          <w:b/>
          <w:sz w:val="22"/>
          <w:lang w:val="hr-HR"/>
        </w:rPr>
        <w:t>ODGOJITELJ</w:t>
      </w:r>
    </w:p>
    <w:p w:rsidR="003B2506" w:rsidRDefault="003B2506" w:rsidP="003B2506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*jedan (1</w:t>
      </w:r>
      <w:r w:rsidRPr="00D632CD">
        <w:rPr>
          <w:lang w:val="hr-HR"/>
        </w:rPr>
        <w:t>) izvršitelj/ic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>puno radno vrijeme</w:t>
      </w:r>
      <w:r>
        <w:rPr>
          <w:lang w:val="hr-HR"/>
        </w:rPr>
        <w:t xml:space="preserve">, do povratka odsutne radnice </w:t>
      </w:r>
    </w:p>
    <w:p w:rsidR="003B2506" w:rsidRDefault="003B2506" w:rsidP="003B2506">
      <w:pPr>
        <w:tabs>
          <w:tab w:val="left" w:pos="720"/>
        </w:tabs>
        <w:ind w:left="720" w:right="-709"/>
        <w:rPr>
          <w:lang w:val="hr-HR"/>
        </w:rPr>
      </w:pPr>
    </w:p>
    <w:p w:rsidR="003B2506" w:rsidRDefault="003B2506" w:rsidP="003B2506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odgojitelja:</w:t>
      </w:r>
    </w:p>
    <w:p w:rsidR="003B2506" w:rsidRDefault="003B2506" w:rsidP="003B2506">
      <w:pPr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proofErr w:type="gramStart"/>
      <w:r>
        <w:rPr>
          <w:color w:val="000000"/>
          <w:szCs w:val="24"/>
        </w:rPr>
        <w:t>prema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</w:t>
      </w:r>
      <w:proofErr w:type="spellEnd"/>
      <w:r>
        <w:rPr>
          <w:color w:val="000000"/>
          <w:szCs w:val="24"/>
        </w:rPr>
        <w:t xml:space="preserve">. 24. </w:t>
      </w:r>
      <w:proofErr w:type="gramStart"/>
      <w:r>
        <w:rPr>
          <w:color w:val="000000"/>
          <w:szCs w:val="24"/>
        </w:rPr>
        <w:t>i</w:t>
      </w:r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</w:t>
      </w:r>
      <w:proofErr w:type="spellEnd"/>
      <w:r>
        <w:rPr>
          <w:color w:val="000000"/>
          <w:szCs w:val="24"/>
        </w:rPr>
        <w:t xml:space="preserve">. 25. </w:t>
      </w:r>
      <w:proofErr w:type="spellStart"/>
      <w:r>
        <w:rPr>
          <w:color w:val="000000"/>
          <w:szCs w:val="24"/>
        </w:rPr>
        <w:t>Zakona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predškolskom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odgoju</w:t>
      </w:r>
      <w:proofErr w:type="spellEnd"/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obrazovanju</w:t>
      </w:r>
      <w:proofErr w:type="spellEnd"/>
      <w:r>
        <w:rPr>
          <w:color w:val="000000"/>
          <w:szCs w:val="24"/>
        </w:rPr>
        <w:t xml:space="preserve"> (NN 10/97, 107/07 94/13, 98/19, 57/22 </w:t>
      </w:r>
      <w:r>
        <w:t>i 101/23</w:t>
      </w:r>
      <w:r>
        <w:rPr>
          <w:color w:val="000000"/>
          <w:szCs w:val="24"/>
        </w:rPr>
        <w:t xml:space="preserve">) i </w:t>
      </w:r>
      <w:proofErr w:type="spellStart"/>
      <w:r>
        <w:rPr>
          <w:color w:val="000000"/>
          <w:szCs w:val="24"/>
        </w:rPr>
        <w:t>Pravilniku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vrsti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stručne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spreme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stručnih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djelatnika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te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vrsti</w:t>
      </w:r>
      <w:proofErr w:type="spellEnd"/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stupnju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stručne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spreme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ostalih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djelatnika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dječjem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vrtiću</w:t>
      </w:r>
      <w:proofErr w:type="spellEnd"/>
      <w:r>
        <w:rPr>
          <w:color w:val="000000"/>
          <w:szCs w:val="24"/>
        </w:rPr>
        <w:t xml:space="preserve"> (NN 133/97);</w:t>
      </w:r>
    </w:p>
    <w:p w:rsidR="003B2506" w:rsidRDefault="003B2506" w:rsidP="003B2506"/>
    <w:p w:rsidR="003B2506" w:rsidRDefault="003B2506" w:rsidP="003B2506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  <w:r w:rsidRPr="002950EC">
        <w:rPr>
          <w:szCs w:val="24"/>
        </w:rPr>
        <w:t xml:space="preserve"> </w:t>
      </w:r>
      <w:proofErr w:type="spellStart"/>
      <w:r>
        <w:rPr>
          <w:szCs w:val="24"/>
        </w:rPr>
        <w:t>Izrazi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muškom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neutralni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odnose</w:t>
      </w:r>
      <w:proofErr w:type="spellEnd"/>
      <w:r>
        <w:rPr>
          <w:szCs w:val="24"/>
        </w:rPr>
        <w:t xml:space="preserve"> se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spola</w:t>
      </w:r>
      <w:proofErr w:type="spellEnd"/>
      <w:r>
        <w:rPr>
          <w:szCs w:val="24"/>
        </w:rPr>
        <w:t xml:space="preserve">. </w:t>
      </w:r>
      <w:r>
        <w:rPr>
          <w:color w:val="000000"/>
          <w:szCs w:val="24"/>
        </w:rPr>
        <w:br/>
      </w:r>
    </w:p>
    <w:p w:rsidR="003B2506" w:rsidRPr="00B60897" w:rsidRDefault="003B2506" w:rsidP="003B2506">
      <w:pPr>
        <w:rPr>
          <w:b/>
          <w:lang w:val="hr-HR"/>
        </w:rPr>
      </w:pPr>
      <w:r w:rsidRPr="00B60897">
        <w:rPr>
          <w:b/>
          <w:lang w:val="hr-HR"/>
        </w:rPr>
        <w:t>Ugovor o radu se zasniva uz probni rok od 180 dana.</w:t>
      </w:r>
    </w:p>
    <w:p w:rsidR="003B2506" w:rsidRPr="00BF30A7" w:rsidRDefault="003B2506" w:rsidP="003B2506">
      <w:pPr>
        <w:rPr>
          <w:lang w:val="hr-HR"/>
        </w:rPr>
      </w:pPr>
    </w:p>
    <w:p w:rsidR="003B2506" w:rsidRDefault="003B2506" w:rsidP="003B2506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3B2506" w:rsidRPr="00F1769E" w:rsidRDefault="003B2506" w:rsidP="003B2506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3B2506" w:rsidRDefault="003B2506" w:rsidP="003B2506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3B2506" w:rsidRPr="00E274D5" w:rsidRDefault="003B2506" w:rsidP="003B250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3B2506" w:rsidRDefault="003B2506" w:rsidP="003B250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osiguranje), ne starije od mjesec dana od dana objave  natječaja</w:t>
      </w:r>
    </w:p>
    <w:p w:rsidR="003B2506" w:rsidRPr="00A540E0" w:rsidRDefault="003B2506" w:rsidP="003B250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>vjerenje da se protiv kandidata ne vodi kazneni postupak za neko od kaznenih djela navedenih u čl.25.st.1.Zakona o predškolskom odgoju i obrazovanju (N</w:t>
      </w:r>
      <w:r>
        <w:rPr>
          <w:lang w:val="hr-HR"/>
        </w:rPr>
        <w:t xml:space="preserve">N 10/97, 107/07, 94/13, 98/19 , </w:t>
      </w:r>
      <w:r w:rsidRPr="00A540E0">
        <w:rPr>
          <w:lang w:val="hr-HR"/>
        </w:rPr>
        <w:t>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3B2506" w:rsidRPr="00A540E0" w:rsidRDefault="003B2506" w:rsidP="003B250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 xml:space="preserve">vjerenje da se protiv kandidata ne vodi </w:t>
      </w:r>
      <w:r>
        <w:rPr>
          <w:lang w:val="hr-HR"/>
        </w:rPr>
        <w:t>prekršajni postupak za neki</w:t>
      </w:r>
      <w:r w:rsidRPr="00A540E0">
        <w:rPr>
          <w:lang w:val="hr-HR"/>
        </w:rPr>
        <w:t xml:space="preserve"> od</w:t>
      </w:r>
      <w:r>
        <w:rPr>
          <w:lang w:val="hr-HR"/>
        </w:rPr>
        <w:t xml:space="preserve"> </w:t>
      </w:r>
      <w:r w:rsidRPr="00A540E0">
        <w:rPr>
          <w:lang w:val="hr-HR"/>
        </w:rPr>
        <w:t xml:space="preserve"> navedenih u čl.25.st.1.Zakona o predškolskom odgoju i obrazovanju (NN 10/97, 107/07, 94/13, 98/19</w:t>
      </w:r>
      <w:r>
        <w:rPr>
          <w:lang w:val="hr-HR"/>
        </w:rPr>
        <w:t>,</w:t>
      </w:r>
      <w:r w:rsidRPr="00A540E0">
        <w:rPr>
          <w:lang w:val="hr-HR"/>
        </w:rPr>
        <w:t xml:space="preserve">  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3B2506" w:rsidRDefault="003B2506" w:rsidP="003B2506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3B2506" w:rsidRPr="00B60897" w:rsidRDefault="003B2506" w:rsidP="003B2506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6089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Rok za podnošenje prijava je 8 dana od dana objavljivanja natječaja.</w:t>
      </w:r>
    </w:p>
    <w:p w:rsidR="003B2506" w:rsidRDefault="003B2506" w:rsidP="003B2506">
      <w:pPr>
        <w:rPr>
          <w:lang w:val="hr-HR"/>
        </w:rPr>
      </w:pPr>
    </w:p>
    <w:p w:rsidR="003B2506" w:rsidRPr="00D72C5C" w:rsidRDefault="003B2506" w:rsidP="003B2506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:rsidR="003B2506" w:rsidRDefault="003B2506" w:rsidP="003B2506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3B2506" w:rsidRDefault="003B2506" w:rsidP="003B2506"/>
    <w:p w:rsidR="003B2506" w:rsidRDefault="003B2506" w:rsidP="003B2506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ostvaruju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zapošljavanju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dužni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prijavi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natječaj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pozvati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to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svu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propisanu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dokumentaciju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posebnom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zakonu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imaju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odnosu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druge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kandidate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pod </w:t>
      </w:r>
      <w:proofErr w:type="spellStart"/>
      <w:r>
        <w:rPr>
          <w:color w:val="000000"/>
          <w:szCs w:val="24"/>
        </w:rPr>
        <w:t>jednakim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uvjetima</w:t>
      </w:r>
      <w:proofErr w:type="spellEnd"/>
      <w:r>
        <w:rPr>
          <w:color w:val="000000"/>
          <w:szCs w:val="24"/>
        </w:rPr>
        <w:t>.</w:t>
      </w:r>
    </w:p>
    <w:p w:rsidR="003B2506" w:rsidRDefault="003B2506" w:rsidP="003B2506">
      <w:pPr>
        <w:rPr>
          <w:rFonts w:ascii="Calibri" w:eastAsia="Calibri" w:hAnsi="Calibri"/>
          <w:sz w:val="22"/>
          <w:szCs w:val="22"/>
          <w:lang w:eastAsia="en-US"/>
        </w:rPr>
      </w:pPr>
    </w:p>
    <w:p w:rsidR="003B2506" w:rsidRDefault="003B2506" w:rsidP="003B2506">
      <w:pPr>
        <w:rPr>
          <w:color w:val="0000FF"/>
          <w:szCs w:val="24"/>
          <w:u w:val="single"/>
        </w:rPr>
      </w:pPr>
      <w:proofErr w:type="spellStart"/>
      <w:proofErr w:type="gramStart"/>
      <w:r>
        <w:rPr>
          <w:color w:val="000000"/>
          <w:szCs w:val="24"/>
        </w:rPr>
        <w:t>Sukladno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odredbi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članka</w:t>
      </w:r>
      <w:proofErr w:type="spellEnd"/>
      <w:r>
        <w:rPr>
          <w:color w:val="000000"/>
          <w:szCs w:val="24"/>
        </w:rPr>
        <w:t xml:space="preserve"> 103.</w:t>
      </w:r>
      <w:proofErr w:type="gram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stavak</w:t>
      </w:r>
      <w:proofErr w:type="spellEnd"/>
      <w:proofErr w:type="gramEnd"/>
      <w:r>
        <w:rPr>
          <w:color w:val="000000"/>
          <w:szCs w:val="24"/>
        </w:rPr>
        <w:t xml:space="preserve"> 3. </w:t>
      </w:r>
      <w:proofErr w:type="spellStart"/>
      <w:r>
        <w:rPr>
          <w:color w:val="000000"/>
          <w:szCs w:val="24"/>
        </w:rPr>
        <w:t>Zakona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hrvatskim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braniteljima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Domovinskog</w:t>
      </w:r>
      <w:proofErr w:type="spellEnd"/>
      <w:r>
        <w:rPr>
          <w:color w:val="000000"/>
          <w:szCs w:val="24"/>
        </w:rPr>
        <w:t xml:space="preserve"> rata i </w:t>
      </w:r>
      <w:proofErr w:type="spellStart"/>
      <w:r>
        <w:rPr>
          <w:color w:val="000000"/>
          <w:szCs w:val="24"/>
        </w:rPr>
        <w:t>članova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njihove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obitelji</w:t>
      </w:r>
      <w:proofErr w:type="spellEnd"/>
      <w:r>
        <w:rPr>
          <w:color w:val="000000"/>
          <w:szCs w:val="24"/>
        </w:rPr>
        <w:t xml:space="preserve"> (NN 121/17) u </w:t>
      </w:r>
      <w:proofErr w:type="spellStart"/>
      <w:r>
        <w:rPr>
          <w:color w:val="000000"/>
          <w:szCs w:val="24"/>
        </w:rPr>
        <w:t>nastavku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poveznica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dokaze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pozivaju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trebaju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:    </w:t>
      </w:r>
      <w:hyperlink r:id="rId6" w:history="1">
        <w:r>
          <w:rPr>
            <w:rStyle w:val="Hyperlink"/>
            <w:color w:val="0000FF"/>
            <w:szCs w:val="24"/>
          </w:rPr>
          <w:t>https://branitelji.gov.hr/zaposljavanje-843/843</w:t>
        </w:r>
      </w:hyperlink>
    </w:p>
    <w:p w:rsidR="003B2506" w:rsidRDefault="003B2506" w:rsidP="003B2506">
      <w:pPr>
        <w:rPr>
          <w:rFonts w:ascii="Calibri" w:eastAsia="Calibri" w:hAnsi="Calibri"/>
          <w:sz w:val="22"/>
          <w:szCs w:val="22"/>
          <w:lang w:eastAsia="en-US"/>
        </w:rPr>
      </w:pPr>
    </w:p>
    <w:p w:rsidR="003B2506" w:rsidRDefault="003B2506" w:rsidP="003B2506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48. Zakona o civilnim stradalnicima iz Domovinskog rata (NN 84/21) uz prijavu na natječaj dužna je, osim dokaza o ispunjavanju traženih uvjeta, priložiti dokumentaciju (dokaze) propisanu člankom 49. stavkom 1 istog Zakona. U nastavku je poveznica na dokaze koje kandidati/kinje koji se pozivaju na </w:t>
      </w:r>
      <w:r w:rsidRPr="00365A74">
        <w:t>pravo</w:t>
      </w:r>
      <w:r>
        <w:t xml:space="preserve"> </w:t>
      </w:r>
      <w:r w:rsidRPr="00365A74">
        <w:t>prednosti trebaju priložiti: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B2506" w:rsidRDefault="003B2506" w:rsidP="003B2506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B2506" w:rsidRDefault="003B2506" w:rsidP="003B2506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157/13, 152/14, 39/18, 32/20), uz prijavu na natječaj dužna je, osim dokaza o ispunjavanju traženih uvjeta, priložiti dokaz o utvrđenom statusu osobe sa invaliditetom. </w:t>
      </w:r>
    </w:p>
    <w:p w:rsidR="003B2506" w:rsidRDefault="003B2506" w:rsidP="003B2506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B2506" w:rsidRDefault="003B2506" w:rsidP="003B2506">
      <w:pPr>
        <w:spacing w:after="120"/>
        <w:jc w:val="both"/>
        <w:rPr>
          <w:szCs w:val="24"/>
        </w:rPr>
      </w:pP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Uredbe</w:t>
      </w:r>
      <w:proofErr w:type="spellEnd"/>
      <w:r>
        <w:rPr>
          <w:szCs w:val="24"/>
        </w:rPr>
        <w:t xml:space="preserve"> (EU) 2016/679 </w:t>
      </w:r>
      <w:proofErr w:type="spellStart"/>
      <w:r>
        <w:rPr>
          <w:szCs w:val="24"/>
        </w:rPr>
        <w:t>Europskog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27. </w:t>
      </w:r>
      <w:proofErr w:type="spellStart"/>
      <w:proofErr w:type="gramStart"/>
      <w:r>
        <w:rPr>
          <w:szCs w:val="24"/>
        </w:rPr>
        <w:t>travnja</w:t>
      </w:r>
      <w:proofErr w:type="spellEnd"/>
      <w:proofErr w:type="gramEnd"/>
      <w:r>
        <w:rPr>
          <w:szCs w:val="24"/>
        </w:rPr>
        <w:t xml:space="preserve"> 2016.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 o </w:t>
      </w:r>
      <w:proofErr w:type="spellStart"/>
      <w:r>
        <w:rPr>
          <w:szCs w:val="24"/>
        </w:rPr>
        <w:t>zaštiti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pojedinaca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svezi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obradom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slobodnog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kretanja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slobodnom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voljom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kandidata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smatra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kandidat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privolu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obrađivati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isključivo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provođenja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.  </w:t>
      </w:r>
    </w:p>
    <w:p w:rsidR="003B2506" w:rsidRDefault="003B2506" w:rsidP="003B2506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prilozima, te koja ispunjava formalne uvjete iz natječaja.</w:t>
      </w:r>
    </w:p>
    <w:p w:rsidR="003B2506" w:rsidRDefault="003B2506" w:rsidP="003B2506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B2506" w:rsidRPr="0074115A" w:rsidRDefault="003B2506" w:rsidP="003B2506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4115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Selekcijski postupak izbora kandidata koji će provesti Vrtić:</w:t>
      </w:r>
    </w:p>
    <w:p w:rsidR="003B2506" w:rsidRDefault="003B2506" w:rsidP="003B2506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razgovor s kandidatima</w:t>
      </w:r>
    </w:p>
    <w:p w:rsidR="003B2506" w:rsidRDefault="003B2506" w:rsidP="003B2506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Obavijest i uputa kandidatima o vremenu, mjestu, načinu i svim bitnim elementima održavanja selektivnog postupka bit će objavljena najmanje tri dana prije dana određenog za isto, na mrežnoj stranici  Vrtića.</w:t>
      </w:r>
    </w:p>
    <w:p w:rsidR="003B2506" w:rsidRDefault="003B2506" w:rsidP="003B2506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B2506" w:rsidRDefault="003B2506" w:rsidP="003B2506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Nepotpune i  nepravodobne prijave neće se razmatrati, a o rezultatima natječaja kandidati će biti obaviješteni  </w:t>
      </w:r>
      <w:r w:rsidRPr="002950EC">
        <w:rPr>
          <w:rFonts w:ascii="Times New Roman" w:hAnsi="Times New Roman"/>
          <w:sz w:val="24"/>
          <w:szCs w:val="24"/>
        </w:rPr>
        <w:t>na mrežnim stranicama DV Grigor Vitez Samobor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3B2506" w:rsidRDefault="003B2506" w:rsidP="003B2506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B2506" w:rsidRDefault="003B2506" w:rsidP="003B2506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 sa napomenom „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Za natječaj – ODGOJITELJ“.</w:t>
      </w:r>
    </w:p>
    <w:p w:rsidR="003B2506" w:rsidRDefault="003B2506" w:rsidP="003B2506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B2506" w:rsidRDefault="003B2506" w:rsidP="003B2506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Grigor Vitez dana 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Pr="009F07B5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Pr="003E09D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3E09D4">
        <w:rPr>
          <w:rFonts w:ascii="Times New Roman" w:eastAsia="Times New Roman" w:hAnsi="Times New Roman"/>
          <w:sz w:val="24"/>
          <w:szCs w:val="24"/>
          <w:lang w:eastAsia="hr-HR"/>
        </w:rPr>
        <w:t xml:space="preserve">.2024. –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20.3.</w:t>
      </w:r>
      <w:r w:rsidRPr="003E09D4">
        <w:rPr>
          <w:rFonts w:ascii="Times New Roman" w:eastAsia="Times New Roman" w:hAnsi="Times New Roman"/>
          <w:sz w:val="24"/>
          <w:szCs w:val="24"/>
          <w:lang w:eastAsia="hr-HR"/>
        </w:rPr>
        <w:t>2024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.godine.  </w:t>
      </w:r>
    </w:p>
    <w:p w:rsidR="003B2506" w:rsidRDefault="003B2506" w:rsidP="003B2506"/>
    <w:p w:rsidR="00575732" w:rsidRDefault="00575732">
      <w:bookmarkStart w:id="0" w:name="_GoBack"/>
      <w:bookmarkEnd w:id="0"/>
    </w:p>
    <w:sectPr w:rsidR="0057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06"/>
    <w:rsid w:val="003B2506"/>
    <w:rsid w:val="005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06"/>
    <w:pPr>
      <w:ind w:left="720"/>
      <w:contextualSpacing/>
    </w:pPr>
  </w:style>
  <w:style w:type="character" w:styleId="Hyperlink">
    <w:name w:val="Hyperlink"/>
    <w:semiHidden/>
    <w:unhideWhenUsed/>
    <w:rsid w:val="003B2506"/>
    <w:rPr>
      <w:u w:val="single"/>
    </w:rPr>
  </w:style>
  <w:style w:type="paragraph" w:styleId="NoSpacing">
    <w:name w:val="No Spacing"/>
    <w:qFormat/>
    <w:rsid w:val="003B250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06"/>
    <w:pPr>
      <w:ind w:left="720"/>
      <w:contextualSpacing/>
    </w:pPr>
  </w:style>
  <w:style w:type="character" w:styleId="Hyperlink">
    <w:name w:val="Hyperlink"/>
    <w:semiHidden/>
    <w:unhideWhenUsed/>
    <w:rsid w:val="003B2506"/>
    <w:rPr>
      <w:u w:val="single"/>
    </w:rPr>
  </w:style>
  <w:style w:type="paragraph" w:styleId="NoSpacing">
    <w:name w:val="No Spacing"/>
    <w:qFormat/>
    <w:rsid w:val="003B250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2024-03-11T10:32:00Z</dcterms:created>
  <dcterms:modified xsi:type="dcterms:W3CDTF">2024-03-11T10:32:00Z</dcterms:modified>
</cp:coreProperties>
</file>