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E7" w:rsidRPr="00154B11" w:rsidRDefault="00626FE7" w:rsidP="00626FE7">
      <w:pPr>
        <w:ind w:firstLine="70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Na temelju čl. 40. i 41. Zakona o ustanovama (Narodne novine br. 76/93, 29/97, 47/99, 35/08, 127/19), </w:t>
      </w:r>
      <w:r w:rsidRPr="00154B11">
        <w:rPr>
          <w:rFonts w:asciiTheme="minorHAnsi" w:hAnsiTheme="minorHAnsi" w:cs="Calibri"/>
          <w:sz w:val="22"/>
          <w:szCs w:val="22"/>
        </w:rPr>
        <w:t xml:space="preserve"> članka 37. Zakona o predš</w:t>
      </w:r>
      <w:r>
        <w:rPr>
          <w:rFonts w:asciiTheme="minorHAnsi" w:hAnsiTheme="minorHAnsi" w:cs="Calibri"/>
          <w:sz w:val="22"/>
          <w:szCs w:val="22"/>
        </w:rPr>
        <w:t>kolskom odgoju i obrazovanju (NN broj  10/97, 107/07,</w:t>
      </w:r>
      <w:r w:rsidRPr="00154B11">
        <w:rPr>
          <w:rFonts w:asciiTheme="minorHAnsi" w:hAnsiTheme="minorHAnsi" w:cs="Calibri"/>
          <w:sz w:val="22"/>
          <w:szCs w:val="22"/>
        </w:rPr>
        <w:t xml:space="preserve"> 94/13</w:t>
      </w:r>
      <w:r>
        <w:rPr>
          <w:rFonts w:asciiTheme="minorHAnsi" w:hAnsiTheme="minorHAnsi" w:cs="Calibri"/>
          <w:sz w:val="22"/>
          <w:szCs w:val="22"/>
        </w:rPr>
        <w:t xml:space="preserve"> i 98/19</w:t>
      </w:r>
      <w:r w:rsidRPr="00154B11">
        <w:rPr>
          <w:rFonts w:asciiTheme="minorHAnsi" w:hAnsiTheme="minorHAnsi" w:cs="Calibri"/>
          <w:sz w:val="22"/>
          <w:szCs w:val="22"/>
        </w:rPr>
        <w:t xml:space="preserve"> ), te članka </w:t>
      </w:r>
      <w:r>
        <w:rPr>
          <w:rFonts w:asciiTheme="minorHAnsi" w:hAnsiTheme="minorHAnsi" w:cs="Calibri"/>
          <w:sz w:val="22"/>
          <w:szCs w:val="22"/>
        </w:rPr>
        <w:t xml:space="preserve">42. i </w:t>
      </w:r>
      <w:r w:rsidRPr="00154B11"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>3</w:t>
      </w:r>
      <w:r w:rsidRPr="00154B11">
        <w:rPr>
          <w:rFonts w:asciiTheme="minorHAnsi" w:hAnsiTheme="minorHAnsi" w:cs="Calibri"/>
          <w:sz w:val="22"/>
          <w:szCs w:val="22"/>
        </w:rPr>
        <w:t>. Statuta Dječ</w:t>
      </w:r>
      <w:r>
        <w:rPr>
          <w:rFonts w:asciiTheme="minorHAnsi" w:hAnsiTheme="minorHAnsi" w:cs="Calibri"/>
          <w:sz w:val="22"/>
          <w:szCs w:val="22"/>
        </w:rPr>
        <w:t>jeg vrtića Grigor Vitez</w:t>
      </w:r>
      <w:r w:rsidRPr="00154B11">
        <w:rPr>
          <w:rFonts w:asciiTheme="minorHAnsi" w:hAnsiTheme="minorHAnsi" w:cs="Calibri"/>
          <w:sz w:val="22"/>
          <w:szCs w:val="22"/>
        </w:rPr>
        <w:t>,  Upravno vijeće Dječ</w:t>
      </w:r>
      <w:r>
        <w:rPr>
          <w:rFonts w:asciiTheme="minorHAnsi" w:hAnsiTheme="minorHAnsi" w:cs="Calibri"/>
          <w:sz w:val="22"/>
          <w:szCs w:val="22"/>
        </w:rPr>
        <w:t>jeg vrtića Grigor Vitez</w:t>
      </w:r>
      <w:r w:rsidRPr="00154B11">
        <w:rPr>
          <w:rFonts w:asciiTheme="minorHAnsi" w:hAnsiTheme="minorHAnsi" w:cs="Calibri"/>
          <w:sz w:val="22"/>
          <w:szCs w:val="22"/>
        </w:rPr>
        <w:t xml:space="preserve"> na svojoj </w:t>
      </w:r>
      <w:r>
        <w:rPr>
          <w:rFonts w:asciiTheme="minorHAnsi" w:hAnsiTheme="minorHAnsi" w:cs="Calibri"/>
          <w:sz w:val="22"/>
          <w:szCs w:val="22"/>
        </w:rPr>
        <w:t xml:space="preserve"> 11.</w:t>
      </w:r>
      <w:r w:rsidRPr="00154B11">
        <w:rPr>
          <w:rFonts w:asciiTheme="minorHAnsi" w:hAnsiTheme="minorHAnsi" w:cs="Calibri"/>
          <w:sz w:val="22"/>
          <w:szCs w:val="22"/>
        </w:rPr>
        <w:t xml:space="preserve"> sjednici održanoj </w:t>
      </w:r>
      <w:r>
        <w:rPr>
          <w:rFonts w:asciiTheme="minorHAnsi" w:hAnsiTheme="minorHAnsi" w:cs="Calibri"/>
          <w:sz w:val="22"/>
          <w:szCs w:val="22"/>
        </w:rPr>
        <w:t>3.2</w:t>
      </w:r>
      <w:r w:rsidRPr="00154B11">
        <w:rPr>
          <w:rFonts w:asciiTheme="minorHAnsi" w:hAnsiTheme="minorHAnsi" w:cs="Calibri"/>
          <w:sz w:val="22"/>
          <w:szCs w:val="22"/>
        </w:rPr>
        <w:t>.20</w:t>
      </w:r>
      <w:r>
        <w:rPr>
          <w:rFonts w:asciiTheme="minorHAnsi" w:hAnsiTheme="minorHAnsi" w:cs="Calibri"/>
          <w:sz w:val="22"/>
          <w:szCs w:val="22"/>
        </w:rPr>
        <w:t>22</w:t>
      </w:r>
      <w:r w:rsidRPr="00154B11">
        <w:rPr>
          <w:rFonts w:asciiTheme="minorHAnsi" w:hAnsiTheme="minorHAnsi" w:cs="Calibri"/>
          <w:sz w:val="22"/>
          <w:szCs w:val="22"/>
        </w:rPr>
        <w:t xml:space="preserve">. godine </w:t>
      </w:r>
      <w:r w:rsidRPr="0082021B">
        <w:rPr>
          <w:rFonts w:asciiTheme="minorHAnsi" w:hAnsiTheme="minorHAnsi" w:cs="Calibri"/>
          <w:sz w:val="22"/>
          <w:szCs w:val="22"/>
        </w:rPr>
        <w:t xml:space="preserve">donijelo je odluku temeljem koje se </w:t>
      </w:r>
      <w:r w:rsidRPr="00154B11">
        <w:rPr>
          <w:rFonts w:asciiTheme="minorHAnsi" w:hAnsiTheme="minorHAnsi" w:cs="Calibri"/>
          <w:sz w:val="22"/>
          <w:szCs w:val="22"/>
        </w:rPr>
        <w:t>raspisuje: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</w:p>
    <w:p w:rsidR="00626FE7" w:rsidRPr="004C6B55" w:rsidRDefault="00626FE7" w:rsidP="00626FE7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C6B55">
        <w:rPr>
          <w:rFonts w:asciiTheme="minorHAnsi" w:hAnsiTheme="minorHAnsi" w:cs="Calibri"/>
          <w:b/>
          <w:bCs/>
          <w:sz w:val="28"/>
          <w:szCs w:val="28"/>
        </w:rPr>
        <w:t>N A T J E Č A J</w:t>
      </w:r>
    </w:p>
    <w:p w:rsidR="00626FE7" w:rsidRPr="004C6B55" w:rsidRDefault="00626FE7" w:rsidP="00626FE7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C6B55">
        <w:rPr>
          <w:rFonts w:asciiTheme="minorHAnsi" w:hAnsiTheme="minorHAnsi" w:cs="Calibri"/>
          <w:b/>
          <w:bCs/>
          <w:sz w:val="28"/>
          <w:szCs w:val="28"/>
        </w:rPr>
        <w:t>za izbor i imenovanje ravnatelja/ice Dječjeg vrtića Grigor Vitez</w:t>
      </w:r>
    </w:p>
    <w:p w:rsidR="00626FE7" w:rsidRDefault="00626FE7" w:rsidP="00626FE7">
      <w:pPr>
        <w:rPr>
          <w:rFonts w:asciiTheme="minorHAnsi" w:hAnsiTheme="minorHAnsi" w:cs="Calibri"/>
          <w:b/>
          <w:bCs/>
          <w:sz w:val="22"/>
          <w:szCs w:val="22"/>
        </w:rPr>
      </w:pPr>
    </w:p>
    <w:p w:rsidR="00626FE7" w:rsidRPr="00154B11" w:rsidRDefault="00626FE7" w:rsidP="00626FE7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UVJETI:</w:t>
      </w:r>
    </w:p>
    <w:p w:rsidR="00626FE7" w:rsidRPr="00154B11" w:rsidRDefault="00626FE7" w:rsidP="00626FE7">
      <w:pPr>
        <w:jc w:val="both"/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Za ravnatelja/icu može biti imenovana osoba koja:</w:t>
      </w:r>
    </w:p>
    <w:p w:rsidR="00626FE7" w:rsidRPr="00154B11" w:rsidRDefault="00626FE7" w:rsidP="00626FE7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ispunjava uvjete za odgojitelja ili s</w:t>
      </w:r>
      <w:r w:rsidRPr="00154B11">
        <w:rPr>
          <w:rFonts w:asciiTheme="minorHAnsi" w:hAnsiTheme="minorHAnsi" w:cs="Calibri"/>
          <w:sz w:val="22"/>
          <w:szCs w:val="22"/>
        </w:rPr>
        <w:t xml:space="preserve">tručnog suradnika propisane Zakonom o predškolskom odgoju i </w:t>
      </w:r>
      <w:r>
        <w:rPr>
          <w:rFonts w:asciiTheme="minorHAnsi" w:hAnsiTheme="minorHAnsi" w:cs="Calibri"/>
          <w:sz w:val="22"/>
          <w:szCs w:val="22"/>
        </w:rPr>
        <w:t>obrazovanju (NN</w:t>
      </w:r>
      <w:r w:rsidRPr="00154B11">
        <w:rPr>
          <w:rFonts w:asciiTheme="minorHAnsi" w:hAnsiTheme="minorHAnsi" w:cs="Calibri"/>
          <w:sz w:val="22"/>
          <w:szCs w:val="22"/>
        </w:rPr>
        <w:t xml:space="preserve"> broj 10/97, 107/07</w:t>
      </w:r>
      <w:r>
        <w:rPr>
          <w:rFonts w:asciiTheme="minorHAnsi" w:hAnsiTheme="minorHAnsi" w:cs="Calibri"/>
          <w:sz w:val="22"/>
          <w:szCs w:val="22"/>
        </w:rPr>
        <w:t>,</w:t>
      </w:r>
      <w:r w:rsidRPr="00154B11">
        <w:rPr>
          <w:rFonts w:asciiTheme="minorHAnsi" w:hAnsiTheme="minorHAnsi" w:cs="Calibri"/>
          <w:sz w:val="22"/>
          <w:szCs w:val="22"/>
        </w:rPr>
        <w:t xml:space="preserve"> 94/13</w:t>
      </w:r>
      <w:r>
        <w:rPr>
          <w:rFonts w:asciiTheme="minorHAnsi" w:hAnsiTheme="minorHAnsi" w:cs="Calibri"/>
          <w:sz w:val="22"/>
          <w:szCs w:val="22"/>
        </w:rPr>
        <w:t>, 98/19</w:t>
      </w:r>
      <w:r w:rsidRPr="00154B11">
        <w:rPr>
          <w:rFonts w:asciiTheme="minorHAnsi" w:hAnsiTheme="minorHAnsi" w:cs="Calibri"/>
          <w:sz w:val="22"/>
          <w:szCs w:val="22"/>
        </w:rPr>
        <w:t xml:space="preserve"> ) i  Pravilnikom o vrsti stručne spreme stručnih djelatnika te vrsti i stupnju stručne spreme ostali</w:t>
      </w:r>
      <w:r>
        <w:rPr>
          <w:rFonts w:asciiTheme="minorHAnsi" w:hAnsiTheme="minorHAnsi" w:cs="Calibri"/>
          <w:sz w:val="22"/>
          <w:szCs w:val="22"/>
        </w:rPr>
        <w:t xml:space="preserve">h djelatnika u vrtiću (NN </w:t>
      </w:r>
      <w:r w:rsidRPr="00154B11">
        <w:rPr>
          <w:rFonts w:asciiTheme="minorHAnsi" w:hAnsiTheme="minorHAnsi" w:cs="Calibri"/>
          <w:sz w:val="22"/>
          <w:szCs w:val="22"/>
        </w:rPr>
        <w:t>133/97)</w:t>
      </w:r>
    </w:p>
    <w:p w:rsidR="00626FE7" w:rsidRDefault="00626FE7" w:rsidP="00626FE7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ima najmanje 5 ( pet ) godina radnog staža u djelatnosti predškolskog odgoja</w:t>
      </w:r>
    </w:p>
    <w:p w:rsidR="00626FE7" w:rsidRDefault="00626FE7" w:rsidP="00626FE7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 postoje zapreke za zasnivanje radnog odnosa iz članka 25. Zakona o predškolskom odgoju i obrazovanju (NN broj 10/97, 107/07, 94/13 i 98/19)</w:t>
      </w:r>
    </w:p>
    <w:p w:rsidR="00626FE7" w:rsidRDefault="00626FE7" w:rsidP="00626FE7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26FE7" w:rsidRPr="004F3A10" w:rsidRDefault="00626FE7" w:rsidP="00626FE7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4F3A10">
        <w:rPr>
          <w:rFonts w:asciiTheme="minorHAnsi" w:hAnsiTheme="minorHAnsi" w:cs="Calibri"/>
          <w:b/>
          <w:sz w:val="22"/>
          <w:szCs w:val="22"/>
        </w:rPr>
        <w:t>VRIJEME NA KOJE SE IMENUJE:</w:t>
      </w:r>
    </w:p>
    <w:p w:rsidR="00626FE7" w:rsidRPr="00154B11" w:rsidRDefault="00626FE7" w:rsidP="00626FE7">
      <w:pPr>
        <w:jc w:val="both"/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 xml:space="preserve">Ravnatelj/ica se imenuje na mandat od 4 ( četiri ) godine. </w:t>
      </w:r>
    </w:p>
    <w:p w:rsidR="00626FE7" w:rsidRPr="00154B11" w:rsidRDefault="00626FE7" w:rsidP="00626FE7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626FE7" w:rsidRPr="00154B11" w:rsidRDefault="00626FE7" w:rsidP="00626FE7">
      <w:pPr>
        <w:rPr>
          <w:rFonts w:asciiTheme="minorHAnsi" w:hAnsiTheme="minorHAnsi" w:cs="Calibri"/>
          <w:b/>
          <w:bCs/>
          <w:sz w:val="22"/>
          <w:szCs w:val="22"/>
        </w:rPr>
      </w:pPr>
      <w:r w:rsidRPr="00154B11">
        <w:rPr>
          <w:rFonts w:asciiTheme="minorHAnsi" w:hAnsiTheme="minorHAnsi" w:cs="Calibri"/>
          <w:b/>
          <w:bCs/>
          <w:sz w:val="22"/>
          <w:szCs w:val="22"/>
        </w:rPr>
        <w:t>DOKAZI O ISPUNJAVANJU UVJETA: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 xml:space="preserve">Prijava na natječaj mora biti vlastoručno potpisana i sadržavati priloge </w:t>
      </w:r>
      <w:r>
        <w:rPr>
          <w:rFonts w:asciiTheme="minorHAnsi" w:hAnsiTheme="minorHAnsi" w:cs="Calibri"/>
          <w:sz w:val="22"/>
          <w:szCs w:val="22"/>
        </w:rPr>
        <w:t>kako slijedi: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-      Ž</w:t>
      </w:r>
      <w:r w:rsidRPr="00154B11">
        <w:rPr>
          <w:rFonts w:asciiTheme="minorHAnsi" w:hAnsiTheme="minorHAnsi" w:cs="Calibri"/>
          <w:sz w:val="22"/>
          <w:szCs w:val="22"/>
        </w:rPr>
        <w:t>ivotopis s opisom dosadašnjeg rada</w:t>
      </w:r>
    </w:p>
    <w:p w:rsidR="00626FE7" w:rsidRPr="00154B11" w:rsidRDefault="00626FE7" w:rsidP="00626FE7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Dokaz o hrvatskom državljanstvu (elektronički zapis ili kopija domovnice, kopija osobne iskaznice ili putovnice)</w:t>
      </w:r>
    </w:p>
    <w:p w:rsidR="00626FE7" w:rsidRPr="0013734E" w:rsidRDefault="00626FE7" w:rsidP="00626FE7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D</w:t>
      </w:r>
      <w:r>
        <w:rPr>
          <w:rFonts w:asciiTheme="minorHAnsi" w:hAnsiTheme="minorHAnsi" w:cs="Calibri"/>
          <w:sz w:val="22"/>
          <w:szCs w:val="22"/>
        </w:rPr>
        <w:t>okaz</w:t>
      </w:r>
      <w:r w:rsidRPr="00154B11">
        <w:rPr>
          <w:rFonts w:asciiTheme="minorHAnsi" w:hAnsiTheme="minorHAnsi" w:cs="Calibri"/>
          <w:sz w:val="22"/>
          <w:szCs w:val="22"/>
        </w:rPr>
        <w:t xml:space="preserve"> o stečenoj stručnoj spremi </w:t>
      </w:r>
      <w:r>
        <w:rPr>
          <w:rFonts w:asciiTheme="minorHAnsi" w:hAnsiTheme="minorHAnsi" w:cs="Calibri"/>
          <w:sz w:val="22"/>
          <w:szCs w:val="22"/>
        </w:rPr>
        <w:t>(kopija diplome)</w:t>
      </w:r>
    </w:p>
    <w:p w:rsidR="00626FE7" w:rsidRPr="00154B11" w:rsidRDefault="00626FE7" w:rsidP="00626FE7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Dokaz</w:t>
      </w:r>
      <w:r w:rsidRPr="00154B11">
        <w:rPr>
          <w:rFonts w:asciiTheme="minorHAnsi" w:hAnsiTheme="minorHAnsi" w:cs="Calibri"/>
          <w:sz w:val="22"/>
          <w:szCs w:val="22"/>
        </w:rPr>
        <w:t xml:space="preserve"> o položenom stručnom ispitu (osim radnika koji sukladno članku 32. Pravilniku o načinu i uvjetima polaganja stručnog ispita odgojitelja i stručnih suradnika u </w:t>
      </w:r>
      <w:r>
        <w:rPr>
          <w:rFonts w:asciiTheme="minorHAnsi" w:hAnsiTheme="minorHAnsi" w:cs="Calibri"/>
          <w:sz w:val="22"/>
          <w:szCs w:val="22"/>
        </w:rPr>
        <w:t xml:space="preserve">dječjem vrtiću (NN </w:t>
      </w:r>
      <w:r w:rsidRPr="00154B11">
        <w:rPr>
          <w:rFonts w:asciiTheme="minorHAnsi" w:hAnsiTheme="minorHAnsi" w:cs="Calibri"/>
          <w:sz w:val="22"/>
          <w:szCs w:val="22"/>
        </w:rPr>
        <w:t>133/97 i 4/98) nemaju obvezu polaganja stručnog ispita</w:t>
      </w:r>
      <w:r>
        <w:rPr>
          <w:rFonts w:asciiTheme="minorHAnsi" w:hAnsiTheme="minorHAnsi" w:cs="Calibri"/>
          <w:sz w:val="22"/>
          <w:szCs w:val="22"/>
        </w:rPr>
        <w:t>).</w:t>
      </w:r>
    </w:p>
    <w:p w:rsidR="00626FE7" w:rsidRDefault="00626FE7" w:rsidP="00626FE7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756D0">
        <w:rPr>
          <w:rFonts w:asciiTheme="minorHAnsi" w:hAnsiTheme="minorHAnsi" w:cs="Calibri"/>
          <w:sz w:val="22"/>
          <w:szCs w:val="22"/>
        </w:rPr>
        <w:t xml:space="preserve">Elektronički zapis odnosno potvrda o podacima evidentiranim u matičnoj evidenciji Hrvatskog zavoda za mirovinsko osiguranje  </w:t>
      </w:r>
    </w:p>
    <w:p w:rsidR="00626FE7" w:rsidRPr="004756D0" w:rsidRDefault="00626FE7" w:rsidP="00626FE7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756D0">
        <w:rPr>
          <w:rFonts w:asciiTheme="minorHAnsi" w:hAnsiTheme="minorHAnsi"/>
          <w:sz w:val="22"/>
          <w:szCs w:val="22"/>
        </w:rPr>
        <w:t>dokaz o nepostojanju zapreka za zasnivanje radnog odnosa sukladno čl.25. Zakona o predškolskom odgoju i obrazovanju ( ne starije od 6 mjeseci)</w:t>
      </w:r>
    </w:p>
    <w:p w:rsidR="00626FE7" w:rsidRPr="00154B11" w:rsidRDefault="00626FE7" w:rsidP="00626FE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potvrda nadležnog suda da se protiv kandidata ne vodi kazneni postupak (čl.25.</w:t>
      </w:r>
    </w:p>
    <w:p w:rsidR="00626FE7" w:rsidRPr="00154B11" w:rsidRDefault="00626FE7" w:rsidP="00626FE7">
      <w:pPr>
        <w:pStyle w:val="ListParagraph"/>
        <w:ind w:left="1110"/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st. 2. Zakona o predškolskom odgoju i obrazovanju</w:t>
      </w:r>
      <w:r>
        <w:rPr>
          <w:rFonts w:asciiTheme="minorHAnsi" w:hAnsiTheme="minorHAnsi"/>
          <w:sz w:val="22"/>
          <w:szCs w:val="22"/>
          <w:lang w:val="hr-HR"/>
        </w:rPr>
        <w:t>)</w:t>
      </w:r>
    </w:p>
    <w:p w:rsidR="00626FE7" w:rsidRPr="00154B11" w:rsidRDefault="00626FE7" w:rsidP="00626FE7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potvrda nadležnog suda da se protiv kandidata ne vodi prekršajni postupak (čl.25.</w:t>
      </w:r>
    </w:p>
    <w:p w:rsidR="00626FE7" w:rsidRDefault="00626FE7" w:rsidP="00626FE7">
      <w:pPr>
        <w:pStyle w:val="ListParagraph"/>
        <w:ind w:left="1110"/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st. 4. Zakona o predškolskom odgoju i obrazovanju)</w:t>
      </w:r>
      <w:r w:rsidRPr="00825461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:rsidR="00626FE7" w:rsidRDefault="00626FE7" w:rsidP="00626FE7">
      <w:pPr>
        <w:rPr>
          <w:rFonts w:asciiTheme="minorHAnsi" w:hAnsiTheme="minorHAnsi"/>
          <w:sz w:val="22"/>
          <w:szCs w:val="22"/>
        </w:rPr>
      </w:pPr>
    </w:p>
    <w:p w:rsidR="00626FE7" w:rsidRDefault="00626FE7" w:rsidP="00626FE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Isprave se prilažu u neovjerenoj kopiji, a kandidat koji bude izabran u obvezi je prije sklapanja ugovora o radu dostaviti dokaze o ispunjavanju uvjeta u izvorniku ili ovjerenoj kopiji.</w:t>
      </w:r>
    </w:p>
    <w:p w:rsidR="00626FE7" w:rsidRPr="00C5284A" w:rsidRDefault="00626FE7" w:rsidP="00626FE7">
      <w:pPr>
        <w:rPr>
          <w:rFonts w:asciiTheme="minorHAnsi" w:hAnsiTheme="minorHAnsi"/>
          <w:sz w:val="22"/>
          <w:szCs w:val="22"/>
        </w:rPr>
      </w:pPr>
    </w:p>
    <w:p w:rsidR="00626FE7" w:rsidRDefault="00626FE7" w:rsidP="00626FE7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 skladu sa Zakonom o ravnopravnosti spolova na natječaj se mogu javiti osobe obaju spolova koje ispunjavaju propisane uvjete.</w:t>
      </w:r>
    </w:p>
    <w:p w:rsidR="00626FE7" w:rsidRDefault="00626FE7" w:rsidP="00626FE7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Prijavom na natječaj kandidati (m/ž) daju privolu za obradu osobnih podataka u skladu sa propisima kojima je propisana zaštita osobnih podataka u svrhu provedbe natječajnog postupka i rezultata natječaja.</w:t>
      </w:r>
    </w:p>
    <w:p w:rsidR="00626FE7" w:rsidRDefault="00626FE7" w:rsidP="00626FE7">
      <w:pPr>
        <w:rPr>
          <w:rFonts w:asciiTheme="minorHAnsi" w:hAnsiTheme="minorHAnsi" w:cs="Calibri"/>
          <w:sz w:val="22"/>
          <w:szCs w:val="22"/>
        </w:rPr>
      </w:pPr>
    </w:p>
    <w:p w:rsidR="00626FE7" w:rsidRDefault="00626FE7" w:rsidP="00626FE7">
      <w:pPr>
        <w:rPr>
          <w:rFonts w:asciiTheme="minorHAnsi" w:hAnsiTheme="minorHAnsi" w:cs="Calibri"/>
          <w:sz w:val="22"/>
          <w:szCs w:val="22"/>
        </w:rPr>
      </w:pP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</w:p>
    <w:p w:rsidR="00626FE7" w:rsidRDefault="00626FE7" w:rsidP="00626FE7">
      <w:pPr>
        <w:rPr>
          <w:rFonts w:asciiTheme="minorHAnsi" w:hAnsiTheme="minorHAnsi" w:cs="Calibri"/>
          <w:bCs/>
          <w:sz w:val="22"/>
          <w:szCs w:val="22"/>
        </w:rPr>
      </w:pPr>
      <w:r w:rsidRPr="00EC2E4F">
        <w:rPr>
          <w:rFonts w:asciiTheme="minorHAnsi" w:hAnsiTheme="minorHAnsi" w:cs="Calibri"/>
          <w:bCs/>
          <w:sz w:val="22"/>
          <w:szCs w:val="22"/>
        </w:rPr>
        <w:lastRenderedPageBreak/>
        <w:t>Kandidati koji ostvaruju pravo prednosti prilikom zapošljavanja prema posebnim propisima, dužni su u prijavi na natječaj pozvati se na to pravo</w:t>
      </w:r>
      <w:r>
        <w:rPr>
          <w:rFonts w:asciiTheme="minorHAnsi" w:hAnsiTheme="minorHAnsi" w:cs="Calibri"/>
          <w:bCs/>
          <w:sz w:val="22"/>
          <w:szCs w:val="22"/>
        </w:rPr>
        <w:t>, odnosno uz prijavu priložiti svu potrebnu dokumentaciju prema posebnim propisima te ostvaruju prednost u odnosu na ostale kandidate samo pod jednakim uvjetima.</w:t>
      </w:r>
    </w:p>
    <w:p w:rsidR="00626FE7" w:rsidRDefault="00626FE7" w:rsidP="00626FE7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Kandidat koji se poziva na pravo prednosti kod zapošljavanja u skladu s čl. 102. Zakona o hrvatskim braniteljima iz Domovinskog rata i članovima njihovih obitelji (Narodne novine br. 121/17, 98/19, 84/21), mora se pozvati na to pravo, te uz prijavu na javni natječaj dužan je priložiti sve dokaze o ispunjavanju traženih uvjeta.  </w:t>
      </w:r>
    </w:p>
    <w:p w:rsidR="00626FE7" w:rsidRDefault="00626FE7" w:rsidP="00626FE7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Sve potrebne informacije dostupne su na mrežnoj stranici Ministarstva hrvatskih branitelja:  </w:t>
      </w:r>
      <w:hyperlink r:id="rId6" w:history="1">
        <w:r w:rsidRPr="006A2C47">
          <w:rPr>
            <w:rStyle w:val="Hyperlink"/>
            <w:rFonts w:asciiTheme="minorHAnsi" w:hAnsiTheme="minorHAnsi" w:cs="Calibri"/>
            <w:bCs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="Calibri"/>
          <w:bCs/>
          <w:color w:val="0070C0"/>
          <w:sz w:val="22"/>
          <w:szCs w:val="22"/>
        </w:rPr>
        <w:t xml:space="preserve">, </w:t>
      </w:r>
      <w:r w:rsidRPr="004F3A10">
        <w:rPr>
          <w:rFonts w:asciiTheme="minorHAnsi" w:hAnsiTheme="minorHAnsi" w:cs="Calibri"/>
          <w:bCs/>
          <w:sz w:val="22"/>
          <w:szCs w:val="22"/>
        </w:rPr>
        <w:t>a</w:t>
      </w:r>
      <w:r>
        <w:rPr>
          <w:rFonts w:asciiTheme="minorHAnsi" w:hAnsiTheme="minorHAnsi" w:cs="Calibri"/>
          <w:bCs/>
          <w:color w:val="0070C0"/>
          <w:sz w:val="22"/>
          <w:szCs w:val="22"/>
        </w:rPr>
        <w:t xml:space="preserve"> </w:t>
      </w:r>
      <w:r w:rsidRPr="004F3A10">
        <w:rPr>
          <w:rFonts w:asciiTheme="minorHAnsi" w:hAnsiTheme="minorHAnsi" w:cs="Calibri"/>
          <w:bCs/>
          <w:sz w:val="22"/>
          <w:szCs w:val="22"/>
        </w:rPr>
        <w:t>sve dodatne informacije o dokazima koji su potrebni za ostvarivanje prava prednosti pri zapošljavanju dostupni su na sljedećoj poveznici:</w:t>
      </w:r>
    </w:p>
    <w:p w:rsidR="00626FE7" w:rsidRDefault="00626FE7" w:rsidP="00626FE7">
      <w:pPr>
        <w:rPr>
          <w:rFonts w:asciiTheme="minorHAnsi" w:hAnsiTheme="minorHAnsi" w:cs="Calibri"/>
          <w:b/>
          <w:bCs/>
          <w:sz w:val="22"/>
          <w:szCs w:val="22"/>
        </w:rPr>
      </w:pPr>
      <w:hyperlink r:id="rId7" w:history="1">
        <w:r>
          <w:rPr>
            <w:rStyle w:val="Hyperlink"/>
            <w:rFonts w:asciiTheme="minorHAnsi" w:hAnsiTheme="minorHAnsi" w:cs="Calibri"/>
            <w:b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26FE7" w:rsidRDefault="00626FE7" w:rsidP="00626FE7">
      <w:pPr>
        <w:rPr>
          <w:rFonts w:asciiTheme="minorHAnsi" w:hAnsiTheme="minorHAnsi" w:cs="Calibri"/>
          <w:bCs/>
          <w:sz w:val="22"/>
          <w:szCs w:val="22"/>
        </w:rPr>
      </w:pPr>
    </w:p>
    <w:p w:rsidR="00626FE7" w:rsidRPr="00636711" w:rsidRDefault="00626FE7" w:rsidP="00626FE7">
      <w:pPr>
        <w:rPr>
          <w:rFonts w:asciiTheme="minorHAnsi" w:hAnsiTheme="minorHAnsi" w:cs="Calibri"/>
          <w:b/>
          <w:bCs/>
          <w:sz w:val="22"/>
          <w:szCs w:val="22"/>
        </w:rPr>
      </w:pPr>
      <w:r w:rsidRPr="00636711">
        <w:rPr>
          <w:rFonts w:asciiTheme="minorHAnsi" w:hAnsiTheme="minorHAnsi" w:cs="Calibri"/>
          <w:b/>
          <w:bCs/>
          <w:sz w:val="22"/>
          <w:szCs w:val="22"/>
        </w:rPr>
        <w:t>ROK ZA PODNOŠENJE PRIJAVA NA NATJEČAJ:</w:t>
      </w:r>
    </w:p>
    <w:p w:rsidR="00626FE7" w:rsidRDefault="00626FE7" w:rsidP="00626FE7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Rok za predaju pisanih prijava s obveznim prilozima je osam (8) dana od objave u Narodnim novinama.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Nepotpune i nepravovrem</w:t>
      </w:r>
      <w:r>
        <w:rPr>
          <w:rFonts w:asciiTheme="minorHAnsi" w:hAnsiTheme="minorHAnsi" w:cs="Calibri"/>
          <w:sz w:val="22"/>
          <w:szCs w:val="22"/>
        </w:rPr>
        <w:t>ene prijave neće se razmatrati.</w:t>
      </w:r>
    </w:p>
    <w:p w:rsidR="00626FE7" w:rsidRDefault="00626FE7" w:rsidP="00626FE7">
      <w:pPr>
        <w:rPr>
          <w:rFonts w:asciiTheme="minorHAnsi" w:hAnsiTheme="minorHAnsi" w:cs="Calibri"/>
          <w:bCs/>
          <w:sz w:val="22"/>
          <w:szCs w:val="22"/>
        </w:rPr>
      </w:pPr>
    </w:p>
    <w:p w:rsidR="00626FE7" w:rsidRPr="00636711" w:rsidRDefault="00626FE7" w:rsidP="00626FE7">
      <w:pPr>
        <w:rPr>
          <w:rFonts w:asciiTheme="minorHAnsi" w:hAnsiTheme="minorHAnsi" w:cs="Calibri"/>
          <w:b/>
          <w:bCs/>
          <w:sz w:val="22"/>
          <w:szCs w:val="22"/>
        </w:rPr>
      </w:pPr>
      <w:r w:rsidRPr="00636711">
        <w:rPr>
          <w:rFonts w:asciiTheme="minorHAnsi" w:hAnsiTheme="minorHAnsi" w:cs="Calibri"/>
          <w:b/>
          <w:bCs/>
          <w:sz w:val="22"/>
          <w:szCs w:val="22"/>
        </w:rPr>
        <w:t>ROK U KOJEM SE KANDIDATI OBAVJEŠTAVAJU O IZBORU: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O rezultatima natječaja kandidati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54B11">
        <w:rPr>
          <w:rFonts w:asciiTheme="minorHAnsi" w:hAnsiTheme="minorHAnsi" w:cs="Calibri"/>
          <w:sz w:val="22"/>
          <w:szCs w:val="22"/>
        </w:rPr>
        <w:t>sa potpunom pisanom prijavom biti će obaviješteni u roku od 45 dana od dana isteka roka za podnošenje prijava.</w:t>
      </w:r>
    </w:p>
    <w:p w:rsidR="00626FE7" w:rsidRDefault="00626FE7" w:rsidP="00626FE7">
      <w:pPr>
        <w:rPr>
          <w:rFonts w:asciiTheme="minorHAnsi" w:hAnsiTheme="minorHAnsi" w:cs="Calibri"/>
          <w:bCs/>
          <w:sz w:val="22"/>
          <w:szCs w:val="22"/>
        </w:rPr>
      </w:pPr>
    </w:p>
    <w:p w:rsidR="00626FE7" w:rsidRDefault="00626FE7" w:rsidP="00626FE7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Pisane prijave na natječaj s potrebnom dokumentacijom o ispunjavanju uvjeta natječaja, dostavljaju se poštom preporučeno ili se predaju osobno u tajništvo vrtića radnim danom od 8:00 do 15:00 sati u zatvorenoj omotnici s naznakom: „</w:t>
      </w:r>
      <w:r w:rsidRPr="00636711">
        <w:rPr>
          <w:rFonts w:asciiTheme="minorHAnsi" w:hAnsiTheme="minorHAnsi" w:cs="Calibri"/>
          <w:b/>
          <w:bCs/>
          <w:sz w:val="22"/>
          <w:szCs w:val="22"/>
        </w:rPr>
        <w:t>Natječaj za ravnatelja – ne otvarati</w:t>
      </w:r>
      <w:r>
        <w:rPr>
          <w:rFonts w:asciiTheme="minorHAnsi" w:hAnsiTheme="minorHAnsi" w:cs="Calibri"/>
          <w:bCs/>
          <w:sz w:val="22"/>
          <w:szCs w:val="22"/>
        </w:rPr>
        <w:t>“, na adresu:</w:t>
      </w:r>
    </w:p>
    <w:p w:rsidR="00626FE7" w:rsidRPr="00EC2E4F" w:rsidRDefault="00626FE7" w:rsidP="00626FE7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Dječji vrtić Grigor Vitez, 10 430 Samobor, Perkovčeva 88/1</w:t>
      </w:r>
    </w:p>
    <w:p w:rsidR="00626FE7" w:rsidRPr="00892EAA" w:rsidRDefault="00626FE7" w:rsidP="00626FE7">
      <w:pPr>
        <w:rPr>
          <w:rFonts w:asciiTheme="minorHAnsi" w:hAnsiTheme="minorHAnsi" w:cs="Calibri"/>
          <w:color w:val="FF0000"/>
          <w:sz w:val="22"/>
          <w:szCs w:val="22"/>
        </w:rPr>
      </w:pPr>
    </w:p>
    <w:p w:rsidR="00626FE7" w:rsidRDefault="00626FE7" w:rsidP="00626FE7">
      <w:pPr>
        <w:rPr>
          <w:rFonts w:asciiTheme="minorHAnsi" w:hAnsiTheme="minorHAnsi" w:cs="Calibri"/>
          <w:sz w:val="22"/>
          <w:szCs w:val="22"/>
        </w:rPr>
      </w:pPr>
    </w:p>
    <w:p w:rsidR="00626FE7" w:rsidRDefault="00626FE7" w:rsidP="00626FE7">
      <w:pPr>
        <w:rPr>
          <w:rFonts w:asciiTheme="minorHAnsi" w:hAnsiTheme="minorHAnsi"/>
          <w:sz w:val="22"/>
          <w:szCs w:val="22"/>
        </w:rPr>
      </w:pP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ab/>
        <w:t xml:space="preserve">               Upravno vijeće  </w:t>
      </w:r>
      <w:r w:rsidRPr="0056187B">
        <w:rPr>
          <w:rFonts w:asciiTheme="minorHAnsi" w:hAnsiTheme="minorHAnsi"/>
          <w:sz w:val="22"/>
          <w:szCs w:val="22"/>
        </w:rPr>
        <w:t xml:space="preserve">Dječjeg vrtića </w:t>
      </w:r>
      <w:r>
        <w:rPr>
          <w:rFonts w:asciiTheme="minorHAnsi" w:hAnsiTheme="minorHAnsi"/>
          <w:sz w:val="22"/>
          <w:szCs w:val="22"/>
        </w:rPr>
        <w:t>Grigor Vitez</w:t>
      </w:r>
    </w:p>
    <w:p w:rsidR="00626FE7" w:rsidRPr="0056187B" w:rsidRDefault="00626FE7" w:rsidP="00626FE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SAMOBOR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</w:p>
    <w:p w:rsidR="00626FE7" w:rsidRPr="003F50B0" w:rsidRDefault="00626FE7" w:rsidP="00626FE7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 xml:space="preserve">KLASA: </w:t>
      </w:r>
      <w:r>
        <w:rPr>
          <w:rFonts w:asciiTheme="minorHAnsi" w:hAnsiTheme="minorHAnsi" w:cs="Calibri"/>
          <w:sz w:val="22"/>
          <w:szCs w:val="22"/>
        </w:rPr>
        <w:t>112-07/22</w:t>
      </w:r>
      <w:r w:rsidRPr="00A204C2">
        <w:rPr>
          <w:rFonts w:asciiTheme="minorHAnsi" w:hAnsiTheme="minorHAnsi" w:cs="Calibri"/>
          <w:sz w:val="22"/>
          <w:szCs w:val="22"/>
        </w:rPr>
        <w:t>-01-</w:t>
      </w:r>
      <w:r w:rsidRPr="003F50B0">
        <w:rPr>
          <w:rFonts w:asciiTheme="minorHAnsi" w:hAnsiTheme="minorHAnsi" w:cs="Calibri"/>
          <w:sz w:val="22"/>
          <w:szCs w:val="22"/>
        </w:rPr>
        <w:t>1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URBROJ:</w:t>
      </w:r>
      <w:r w:rsidRPr="00A204C2">
        <w:rPr>
          <w:rFonts w:asciiTheme="minorHAnsi" w:hAnsiTheme="minorHAnsi" w:cs="Calibri"/>
          <w:sz w:val="22"/>
          <w:szCs w:val="22"/>
        </w:rPr>
        <w:t>238</w:t>
      </w:r>
      <w:r>
        <w:rPr>
          <w:rFonts w:asciiTheme="minorHAnsi" w:hAnsiTheme="minorHAnsi" w:cs="Calibri"/>
          <w:sz w:val="22"/>
          <w:szCs w:val="22"/>
        </w:rPr>
        <w:t>-</w:t>
      </w:r>
      <w:r w:rsidRPr="00A204C2">
        <w:rPr>
          <w:rFonts w:asciiTheme="minorHAnsi" w:hAnsiTheme="minorHAnsi" w:cs="Calibri"/>
          <w:sz w:val="22"/>
          <w:szCs w:val="22"/>
        </w:rPr>
        <w:t>27-</w:t>
      </w:r>
      <w:r>
        <w:rPr>
          <w:rFonts w:asciiTheme="minorHAnsi" w:hAnsiTheme="minorHAnsi" w:cs="Calibri"/>
          <w:sz w:val="22"/>
          <w:szCs w:val="22"/>
        </w:rPr>
        <w:t>71</w:t>
      </w:r>
      <w:r w:rsidRPr="00A204C2">
        <w:rPr>
          <w:rFonts w:asciiTheme="minorHAnsi" w:hAnsiTheme="minorHAnsi" w:cs="Calibri"/>
          <w:sz w:val="22"/>
          <w:szCs w:val="22"/>
        </w:rPr>
        <w:t>/</w:t>
      </w:r>
      <w:r>
        <w:rPr>
          <w:rFonts w:asciiTheme="minorHAnsi" w:hAnsiTheme="minorHAnsi" w:cs="Calibri"/>
          <w:sz w:val="22"/>
          <w:szCs w:val="22"/>
        </w:rPr>
        <w:t>02</w:t>
      </w:r>
      <w:r w:rsidRPr="00A204C2"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</w:rPr>
        <w:t>22</w:t>
      </w:r>
      <w:r w:rsidRPr="00A204C2">
        <w:rPr>
          <w:rFonts w:asciiTheme="minorHAnsi" w:hAnsiTheme="minorHAnsi" w:cs="Calibri"/>
          <w:sz w:val="22"/>
          <w:szCs w:val="22"/>
        </w:rPr>
        <w:t>-</w:t>
      </w:r>
      <w:r>
        <w:rPr>
          <w:rFonts w:asciiTheme="minorHAnsi" w:hAnsiTheme="minorHAnsi" w:cs="Calibri"/>
          <w:sz w:val="22"/>
          <w:szCs w:val="22"/>
        </w:rPr>
        <w:t>01</w:t>
      </w:r>
      <w:r w:rsidRPr="00154B11">
        <w:rPr>
          <w:rFonts w:asciiTheme="minorHAnsi" w:hAnsiTheme="minorHAnsi" w:cs="Calibri"/>
          <w:sz w:val="22"/>
          <w:szCs w:val="22"/>
        </w:rPr>
        <w:t xml:space="preserve"> </w:t>
      </w:r>
    </w:p>
    <w:p w:rsidR="00626FE7" w:rsidRPr="00154B11" w:rsidRDefault="00626FE7" w:rsidP="00626FE7">
      <w:pPr>
        <w:rPr>
          <w:rFonts w:asciiTheme="minorHAnsi" w:hAnsiTheme="minorHAnsi" w:cs="Calibri"/>
          <w:sz w:val="22"/>
          <w:szCs w:val="22"/>
        </w:rPr>
      </w:pPr>
    </w:p>
    <w:p w:rsidR="00626FE7" w:rsidRPr="00154B11" w:rsidRDefault="00626FE7" w:rsidP="00626FE7">
      <w:pPr>
        <w:rPr>
          <w:rFonts w:asciiTheme="minorHAnsi" w:hAnsiTheme="minorHAnsi"/>
          <w:sz w:val="22"/>
          <w:szCs w:val="22"/>
        </w:rPr>
      </w:pPr>
    </w:p>
    <w:p w:rsidR="0081399C" w:rsidRDefault="0081399C">
      <w:bookmarkStart w:id="0" w:name="_GoBack"/>
      <w:bookmarkEnd w:id="0"/>
    </w:p>
    <w:sectPr w:rsidR="0081399C" w:rsidSect="00FA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1D43B3"/>
    <w:multiLevelType w:val="hybridMultilevel"/>
    <w:tmpl w:val="48846642"/>
    <w:lvl w:ilvl="0" w:tplc="ED4E7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64117A"/>
    <w:multiLevelType w:val="hybridMultilevel"/>
    <w:tmpl w:val="AF1C66F8"/>
    <w:lvl w:ilvl="0" w:tplc="C1069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E7"/>
    <w:rsid w:val="00626FE7"/>
    <w:rsid w:val="0081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E7"/>
    <w:pPr>
      <w:overflowPunct w:val="0"/>
      <w:autoSpaceDE w:val="0"/>
      <w:autoSpaceDN w:val="0"/>
      <w:adjustRightInd w:val="0"/>
      <w:ind w:left="720"/>
      <w:contextualSpacing/>
    </w:pPr>
    <w:rPr>
      <w:noProof w:val="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26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E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FE7"/>
    <w:pPr>
      <w:overflowPunct w:val="0"/>
      <w:autoSpaceDE w:val="0"/>
      <w:autoSpaceDN w:val="0"/>
      <w:adjustRightInd w:val="0"/>
      <w:ind w:left="720"/>
      <w:contextualSpacing/>
    </w:pPr>
    <w:rPr>
      <w:noProof w:val="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26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2022-02-16T05:48:00Z</dcterms:created>
  <dcterms:modified xsi:type="dcterms:W3CDTF">2022-02-16T05:48:00Z</dcterms:modified>
</cp:coreProperties>
</file>